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De Effecten van Luxueuze Leeromgevingen op Leren Tijdens Trainingen: Een Literatuuronderzoek (Herzien)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Inleiding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 invloed van de leeromgeving op de effectiviteit van het leerproces is een belangrijk onderzoeksgebied binnen de psychologie en andere disciplines.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Dit literatuuronderzoek richt zich op de effecten van luxueuze leeromgevingen op de leerresultaten tijdens trainingen, waarbij onderscheid wordt gemaakt tussen diverse trainingslocaties zoals hotels, congrescentra, school- en opleidingsgebouwen, opleidingsschepen en luxueuze charterschepen op binnenwateren. Het doel is om inzicht te bieden in de potentiële meerwaarde van luxe ten opzichte van traditionele leeromgevingen. Dit is relevant voor organisaties die streven naar een maximale trainingseffectiviteit en return on investment.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Dit onderzoek volgt de principes van een systematische literatuurstudie, waarbij relevante wetenschappelijke bronnen worden gezocht, geanalyseerd en gesynthetiseerd. De focus ligt op peer-reviewed publicaties om de wetenschappelijke validiteit te waarborgen. De structuur van dit rapport is thematisch, waarbij we de algemene rol van de leeromgeving bespreken, gevolgd door een analyse per locatietype en een vergelijkende synthese, om uiteindelijk tot conclusies en aanbevelingen te komen.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 De Rol van de Leeromgeving in Trainingseffectiviteit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Een effectieve leeromgeving omvat fysieke, psychologische en sociale aspecten die het leerproces beïnvloeden.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De fysieke omgeving (inrichting, technologie, comfort) , de psychologische omgeving (veiligheid, welzijn, motivatie) en de sociale omgeving (interactie, samenwerking) spelen elk een cruciale rol. Een luxueuze omgeving kan mogelijk de psychologische dimensie positief beïnvloeden door comfort en welzijn te verhogen , wat indirect de motivatie en het engagement van deelnemers kan stimuleren . Echter, het is belangrijk om kritisch te kijken naar mogelijke afleiding of gevoelens van ongelijkheid die luxe kan veroorzaken.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Onderzoek naar blended learning benadrukt bijvoorbeeld het belang van comfort voor studiesucces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 Analyse van Trainingseffectiviteit per Locatietype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3.1 Hotels en Congrescentra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Hotels en congrescentra bieden logistieke voordelen en een professionele uitstraling.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Trainingen in de hospitality sector zelf laten zien dat een goede leeromgeving leidt tot verbeterde vaardigheden, prestaties en retentie . Empirisch onderzoek in deze sector richt zich vaak op de inhoud en uitvoering van de training , maar minder op de impact van de locatie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als zodanig</w:t>
      </w:r>
      <w:r w:rsidDel="00000000" w:rsidR="00000000" w:rsidRPr="00000000">
        <w:rPr>
          <w:rFonts w:ascii="Google Sans Text" w:cs="Google Sans Text" w:eastAsia="Google Sans Text" w:hAnsi="Google Sans Text"/>
          <w:i w:val="0"/>
          <w:color w:val="1b1c1d"/>
          <w:sz w:val="24"/>
          <w:szCs w:val="24"/>
          <w:rtl w:val="0"/>
        </w:rPr>
        <w:t xml:space="preserve"> op algemene trainingseffectiviteit . Een vergelijkende studie vond geen significante verschillen in trainingseffectiviteit tussen publieke en private sectorbanken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3.2 Scholen en Opleidingsgebouwen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Onderzoek in schoolgebouwen toont aan dat de fysieke ruimte een rol speelt in studentenprestaties en welzijn . Flexibele leerruimtes bevorderen interactie en samenwerking . De cosmetische kwaliteit van gebouwen heeft meer invloed dan de structurele kwaliteit . Fundamentele omgevingsfactoren zoals licht, geluid en temperatuur zijn significant . Empirisch onderzoek laat zien dat actieve leerruimtes leiden tot betere prestaties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3.3 Opleidingsschepen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Opleidingsschepen bieden een unieke context voor ervaringsleren en verbeteren vaardigheden zoals manoeuvreren en besluitvorming . Ze stimuleren teamwerk en kritisch denken.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De fysieke omstandigheden aan boord dragen bij aan de leerervaring . De experientiële leertheorie is hier relevant . Empirisch onderzoek toont aan dat varen op wetenschappelijke expedities waardevolle ervaring en training biedt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3.4 Luxueuze Charterschepen op Binnenwateren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Er is geen direct peer-reviewed onderzoek naar de impact van luxueuze charterschepen op leerresultaten . Wel kan de aantrekkelijke omgeving de motivatie en het engagement verhogen . De combinatie van training en een bijzondere ervaring kan de beleving positief beïnvloeden . Het comfort en de sfeer aan boord kunnen het welzijn bevorderen . Empirisch onderzoek in de sociologie toont aan dat motivatie, mede door een groene werkomgeving en werknemersbetrokkenheid, de prestaties positief beïnvloedt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4. Vergelijkende Analyse en Synthese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analyse toont aan dat de effectiviteit van trainingen varieert per locatie en afhankelijk is van de trainingsinhoud en -methode.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Hotels en congrescentra bieden infrastructuur, maar de directe impact op leren buiten de hospitality sector is minder onderzocht . Scholen en opleidingsgebouwen benadrukken het belang van interne omgevingsfactoren . Opleidingsschepen zijn uniek voor ervaringsleren in een maritieme context . Luxueuze charterschepen kunnen de motivatie verhogen, maar de directe impact op leerresultaten is minder zeker . Comfort en een positieve sfeer dragen overal bij aan beter leren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Tabel 1: Vergelijkende Analyse van Trainingseffectiviteit per Locatietype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Locatietype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Belangrijkste Kenmerken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Gemelde Effecten op Leren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Relevante Snippets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Domein van Publicaties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Hotel/Congrescentrum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Infrastructuur, logistiek, professionele uitstraling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Verbeterde vaardigheden (vooral hospitality), prestaties, productiviteit, retentie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Hospitality Management, Training Effectiviteit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School/Opleidingsgebouw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Traditioneel/flexibel, focus op interne omgeving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Betere prestaties in actieve leerruimtes, invloed van comfort en omgevingsfactoren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Onderwijs, Leeromgeving, Architectuur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Opleidingsschip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Unieke maritieme context, ervaringsleren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Verbeterde maritieme vaardigheden, besluitvorming, teamwerk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Maritiem Onderwijs, Experientieel Leren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Luxueus Charterschip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Comfortabel, esthetisch, uniek, ontspannend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Potentieel verhoogde motivatie en engagement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Psychologie, Marketing, Toerisme</w:t>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5. Conclusie en Aanbevelingen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 leeromgeving beïnvloedt de trainingseffectiviteit significant, maar de aard van deze invloed varieert per locatie.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Luxueuze settings op zichzelf garanderen geen betere leerresultaten; de kwaliteit van de training en het comfort van de locatie zijn cruciaal.</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Voor bepaalde trainingen, zoals leiderschapstraining, kan een luxueuze locatie zoals een charterschip mogelijk een meerwaarde bieden door motivatie en creativiteit te stimuleren .Organisaties dienen de trainingsdoelen, de doelgroep en het gewenste leereffect zorgvuldig te overwegen bij de keuze van een locatie. Toekomstig onderzoek kan zich richten op de specifieke effecten van luxueuze leeromgevingen op leerresultaten en de vergelijking tussen verschillende locatietypes, waarbij gecontroleerd wordt voor trainingsinhoud en -methoden.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Kwalitatief onderzoek naar de ervaringen van deelnemers in luxueuze omgevingen kan meer inzicht bieden in de onderliggende mechanismen.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6. Referenties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4">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Geciteerd werk</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 Training Evaluation: The Role of Factors Influencing the Evaluation of Effectiveness of Employee Training and Development - MDPI, geopend op mei 1, 2025, </w:t>
      </w:r>
      <w:hyperlink r:id="rId6">
        <w:r w:rsidDel="00000000" w:rsidR="00000000" w:rsidRPr="00000000">
          <w:rPr>
            <w:rFonts w:ascii="Google Sans" w:cs="Google Sans" w:eastAsia="Google Sans" w:hAnsi="Google Sans"/>
            <w:color w:val="0000ee"/>
            <w:sz w:val="24"/>
            <w:szCs w:val="24"/>
            <w:u w:val="single"/>
            <w:rtl w:val="0"/>
          </w:rPr>
          <w:t xml:space="preserve">https://www.mdpi.com/2071-1050/13/5/2721</w:t>
        </w:r>
      </w:hyperlink>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a better learning environment: a qualitative study uncovering the experiences of Master Adaptive Learners in residency, geopend op mei 1,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https://pmc.ncbi.nlm.nih.gov/articles/PMC8895544/</w:t>
        </w:r>
      </w:hyperlink>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a Supportive Classroom Environment Through Effective Feedback: Effects on Students' School Identification and Behavioral Engagement - Frontiers, geopend op mei 1, 2025, </w:t>
      </w:r>
      <w:hyperlink r:id="rId8">
        <w:r w:rsidDel="00000000" w:rsidR="00000000" w:rsidRPr="00000000">
          <w:rPr>
            <w:rFonts w:ascii="Google Sans" w:cs="Google Sans" w:eastAsia="Google Sans" w:hAnsi="Google Sans"/>
            <w:color w:val="0000ee"/>
            <w:sz w:val="24"/>
            <w:szCs w:val="24"/>
            <w:u w:val="single"/>
            <w:rtl w:val="0"/>
          </w:rPr>
          <w:t xml:space="preserve">https://www.frontiersin.org/journals/education/articles/10.3389/feduc.2021.661736/full</w:t>
        </w:r>
      </w:hyperlink>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Teaching and learning process to enhance teaching effectiveness: a literature review - ERIC, geopend op mei 1, 2025, </w:t>
      </w:r>
      <w:hyperlink r:id="rId9">
        <w:r w:rsidDel="00000000" w:rsidR="00000000" w:rsidRPr="00000000">
          <w:rPr>
            <w:rFonts w:ascii="Google Sans" w:cs="Google Sans" w:eastAsia="Google Sans" w:hAnsi="Google Sans"/>
            <w:color w:val="0000ee"/>
            <w:sz w:val="24"/>
            <w:szCs w:val="24"/>
            <w:u w:val="single"/>
            <w:rtl w:val="0"/>
          </w:rPr>
          <w:t xml:space="preserve">https://files.eric.ed.gov/fulltext/ED610428.pdf</w:t>
        </w:r>
      </w:hyperlink>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environments' influence on students' learning experience in an Australian Faculty of Business and Economics - PubMed Central, geopend op mei 1,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https://pmc.ncbi.nlm.nih.gov/articles/PMC8005866/</w:t>
        </w:r>
      </w:hyperlink>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Cost-effective training and development programs in the hotel industry during a recessionary period - Digital Scholarship @UNLV, geopend op mei 1, 2025, </w:t>
      </w:r>
      <w:hyperlink r:id="rId11">
        <w:r w:rsidDel="00000000" w:rsidR="00000000" w:rsidRPr="00000000">
          <w:rPr>
            <w:rFonts w:ascii="Google Sans" w:cs="Google Sans" w:eastAsia="Google Sans" w:hAnsi="Google Sans"/>
            <w:color w:val="0000ee"/>
            <w:sz w:val="24"/>
            <w:szCs w:val="24"/>
            <w:u w:val="single"/>
            <w:rtl w:val="0"/>
          </w:rPr>
          <w:t xml:space="preserve">https://digitalscholarship.unlv.edu/cgi/viewcontent.cgi?article=1543&amp;context=thesesdissertations</w:t>
        </w:r>
      </w:hyperlink>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Effective Learning Environments: The Educator's Perspective - ResearchGate, geopend op mei 1, 2025, </w:t>
      </w:r>
      <w:hyperlink r:id="rId12">
        <w:r w:rsidDel="00000000" w:rsidR="00000000" w:rsidRPr="00000000">
          <w:rPr>
            <w:rFonts w:ascii="Google Sans" w:cs="Google Sans" w:eastAsia="Google Sans" w:hAnsi="Google Sans"/>
            <w:color w:val="0000ee"/>
            <w:sz w:val="24"/>
            <w:szCs w:val="24"/>
            <w:u w:val="single"/>
            <w:rtl w:val="0"/>
          </w:rPr>
          <w:t xml:space="preserve">https://www.researchgate.net/publication/335506722_Creating_Effective_Learning_Environments_The_Educator's_Perspective</w:t>
        </w:r>
      </w:hyperlink>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Spaces in Higher Education: A State-of-the-Art Review - MDPI, geopend op mei 1, 2025, </w:t>
      </w:r>
      <w:hyperlink r:id="rId13">
        <w:r w:rsidDel="00000000" w:rsidR="00000000" w:rsidRPr="00000000">
          <w:rPr>
            <w:rFonts w:ascii="Google Sans" w:cs="Google Sans" w:eastAsia="Google Sans" w:hAnsi="Google Sans"/>
            <w:color w:val="0000ee"/>
            <w:sz w:val="24"/>
            <w:szCs w:val="24"/>
            <w:u w:val="single"/>
            <w:rtl w:val="0"/>
          </w:rPr>
          <w:t xml:space="preserve">https://www.mdpi.com/2813-4346/2/3/32</w:t>
        </w:r>
      </w:hyperlink>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Learning Space Design on Learner Experience and Collaboration, geopend op mei 1, 2025, </w:t>
      </w:r>
      <w:hyperlink r:id="rId14">
        <w:r w:rsidDel="00000000" w:rsidR="00000000" w:rsidRPr="00000000">
          <w:rPr>
            <w:rFonts w:ascii="Google Sans" w:cs="Google Sans" w:eastAsia="Google Sans" w:hAnsi="Google Sans"/>
            <w:color w:val="0000ee"/>
            <w:sz w:val="24"/>
            <w:szCs w:val="24"/>
            <w:u w:val="single"/>
            <w:rtl w:val="0"/>
          </w:rPr>
          <w:t xml:space="preserve">https://er.educause.edu/articles/2021/11/the-impact-of-learning-space-design-on-learner-experience-and-collaboration</w:t>
        </w:r>
      </w:hyperlink>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exposure to peers' portrayal of luxury lifestyles on social media hurts the self abstract, geopend op mei 1, 2025, </w:t>
      </w:r>
      <w:hyperlink r:id="rId15">
        <w:r w:rsidDel="00000000" w:rsidR="00000000" w:rsidRPr="00000000">
          <w:rPr>
            <w:rFonts w:ascii="Google Sans" w:cs="Google Sans" w:eastAsia="Google Sans" w:hAnsi="Google Sans"/>
            <w:color w:val="0000ee"/>
            <w:sz w:val="24"/>
            <w:szCs w:val="24"/>
            <w:u w:val="single"/>
            <w:rtl w:val="0"/>
          </w:rPr>
          <w:t xml:space="preserve">https://backoffice.biblio.ugent.be/download/8527451/8527453</w:t>
        </w:r>
      </w:hyperlink>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Skills and competencies for operating maritime autonomous surface ships (MASS): a systematic review and bibliometric analysis - Taylor &amp; Francis Online, geopend op mei 1, 2025, </w:t>
      </w:r>
      <w:hyperlink r:id="rId16">
        <w:r w:rsidDel="00000000" w:rsidR="00000000" w:rsidRPr="00000000">
          <w:rPr>
            <w:rFonts w:ascii="Google Sans" w:cs="Google Sans" w:eastAsia="Google Sans" w:hAnsi="Google Sans"/>
            <w:color w:val="0000ee"/>
            <w:sz w:val="24"/>
            <w:szCs w:val="24"/>
            <w:u w:val="single"/>
            <w:rtl w:val="0"/>
          </w:rPr>
          <w:t xml:space="preserve">https://www.tandfonline.com/doi/full/10.1080/03088839.2025.2475177</w:t>
        </w:r>
      </w:hyperlink>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the learning space matter? An evaluation of active learning in a purpose-built technology-rich collaboration studio, geopend op mei 1, 2025, </w:t>
      </w:r>
      <w:hyperlink r:id="rId17">
        <w:r w:rsidDel="00000000" w:rsidR="00000000" w:rsidRPr="00000000">
          <w:rPr>
            <w:rFonts w:ascii="Google Sans" w:cs="Google Sans" w:eastAsia="Google Sans" w:hAnsi="Google Sans"/>
            <w:color w:val="0000ee"/>
            <w:sz w:val="24"/>
            <w:szCs w:val="24"/>
            <w:u w:val="single"/>
            <w:rtl w:val="0"/>
          </w:rPr>
          <w:t xml:space="preserve">https://ajet.org.au/index.php/AJET/article/download/5872/1683/21074</w:t>
        </w:r>
      </w:hyperlink>
      <w:r w:rsidDel="00000000" w:rsidR="00000000" w:rsidRPr="00000000">
        <w:rPr>
          <w:rtl w:val="0"/>
        </w:rPr>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Luxury Consumption on Happiness Levels Lauren Flynn Submitted in partial fulfilment of the re - DBS eSource, geopend op mei 1, 2025, </w:t>
      </w:r>
      <w:hyperlink r:id="rId18">
        <w:r w:rsidDel="00000000" w:rsidR="00000000" w:rsidRPr="00000000">
          <w:rPr>
            <w:rFonts w:ascii="Google Sans" w:cs="Google Sans" w:eastAsia="Google Sans" w:hAnsi="Google Sans"/>
            <w:color w:val="0000ee"/>
            <w:sz w:val="24"/>
            <w:szCs w:val="24"/>
            <w:u w:val="single"/>
            <w:rtl w:val="0"/>
          </w:rPr>
          <w:t xml:space="preserve">https://esource.dbs.ie/bitstream/handle/10788/3736/ba_flynn_l_2018.pdf?sequence=1</w:t>
        </w:r>
      </w:hyperlink>
      <w:r w:rsidDel="00000000" w:rsidR="00000000" w:rsidRPr="00000000">
        <w:rPr>
          <w:rtl w:val="0"/>
        </w:rPr>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effectiveness of staff training practices in the hotel industry - Academia.edu, geopend op mei 1, 2025, </w:t>
      </w:r>
      <w:hyperlink r:id="rId19">
        <w:r w:rsidDel="00000000" w:rsidR="00000000" w:rsidRPr="00000000">
          <w:rPr>
            <w:rFonts w:ascii="Google Sans" w:cs="Google Sans" w:eastAsia="Google Sans" w:hAnsi="Google Sans"/>
            <w:color w:val="0000ee"/>
            <w:sz w:val="24"/>
            <w:szCs w:val="24"/>
            <w:u w:val="single"/>
            <w:rtl w:val="0"/>
          </w:rPr>
          <w:t xml:space="preserve">https://www.academia.edu/109977650/The_effectiveness_of_staff_training_practices_in_the_hotel_industry</w:t>
        </w:r>
      </w:hyperlink>
      <w:r w:rsidDel="00000000" w:rsidR="00000000" w:rsidRPr="00000000">
        <w:rPr>
          <w:rtl w:val="0"/>
        </w:rPr>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Ship-to-shore training for active deep-sea capacity development - Oxford Academic, geopend op mei 1, 2025, </w:t>
      </w:r>
      <w:hyperlink r:id="rId20">
        <w:r w:rsidDel="00000000" w:rsidR="00000000" w:rsidRPr="00000000">
          <w:rPr>
            <w:rFonts w:ascii="Google Sans" w:cs="Google Sans" w:eastAsia="Google Sans" w:hAnsi="Google Sans"/>
            <w:color w:val="0000ee"/>
            <w:sz w:val="24"/>
            <w:szCs w:val="24"/>
            <w:u w:val="single"/>
            <w:rtl w:val="0"/>
          </w:rPr>
          <w:t xml:space="preserve">https://academic.oup.com/icesjms/article/80/6/1619/7187734</w:t>
        </w:r>
      </w:hyperlink>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and learning-to-learn by doing: An experiential learning approach for integrating human factors into maritime design education - thaijo.org, geopend op mei 1, 2025, </w:t>
      </w:r>
      <w:hyperlink r:id="rId21">
        <w:r w:rsidDel="00000000" w:rsidR="00000000" w:rsidRPr="00000000">
          <w:rPr>
            <w:rFonts w:ascii="Google Sans" w:cs="Google Sans" w:eastAsia="Google Sans" w:hAnsi="Google Sans"/>
            <w:color w:val="0000ee"/>
            <w:sz w:val="24"/>
            <w:szCs w:val="24"/>
            <w:u w:val="single"/>
            <w:rtl w:val="0"/>
          </w:rPr>
          <w:t xml:space="preserve">https://so04.tci-thaijo.org/index.php/MTR/article/view/241912</w:t>
        </w:r>
      </w:hyperlink>
      <w:r w:rsidDel="00000000" w:rsidR="00000000" w:rsidRPr="00000000">
        <w:rPr>
          <w:rtl w:val="0"/>
        </w:rPr>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the Effectiveness of Safety Training Methods - MDPI, geopend op mei 1, 2025, </w:t>
      </w:r>
      <w:hyperlink r:id="rId22">
        <w:r w:rsidDel="00000000" w:rsidR="00000000" w:rsidRPr="00000000">
          <w:rPr>
            <w:rFonts w:ascii="Google Sans" w:cs="Google Sans" w:eastAsia="Google Sans" w:hAnsi="Google Sans"/>
            <w:color w:val="0000ee"/>
            <w:sz w:val="24"/>
            <w:szCs w:val="24"/>
            <w:u w:val="single"/>
            <w:rtl w:val="0"/>
          </w:rPr>
          <w:t xml:space="preserve">https://www.mdpi.com/2071-1050/16/7/2732</w:t>
        </w:r>
      </w:hyperlink>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Practices for the Development, Delivery, and Evaluation of Susan Harwood Training Grants | Occupational Safety and Health Administration, geopend op mei 1, 2025, </w:t>
      </w:r>
      <w:hyperlink r:id="rId23">
        <w:r w:rsidDel="00000000" w:rsidR="00000000" w:rsidRPr="00000000">
          <w:rPr>
            <w:rFonts w:ascii="Google Sans" w:cs="Google Sans" w:eastAsia="Google Sans" w:hAnsi="Google Sans"/>
            <w:color w:val="0000ee"/>
            <w:sz w:val="24"/>
            <w:szCs w:val="24"/>
            <w:u w:val="single"/>
            <w:rtl w:val="0"/>
          </w:rPr>
          <w:t xml:space="preserve">https://www.osha.gov/harwoodgrants/best-practices</w:t>
        </w:r>
      </w:hyperlink>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Improving Students' Learning With Effective Learning Techniques: Promising Directions From Cognitive and Educational Psychology - Percepts and Concepts Lab, geopend op mei 1, 2025, </w:t>
      </w:r>
      <w:hyperlink r:id="rId24">
        <w:r w:rsidDel="00000000" w:rsidR="00000000" w:rsidRPr="00000000">
          <w:rPr>
            <w:rFonts w:ascii="Google Sans" w:cs="Google Sans" w:eastAsia="Google Sans" w:hAnsi="Google Sans"/>
            <w:color w:val="0000ee"/>
            <w:sz w:val="24"/>
            <w:szCs w:val="24"/>
            <w:u w:val="single"/>
            <w:rtl w:val="0"/>
          </w:rPr>
          <w:t xml:space="preserve">https://pcl.sitehost.iu.edu/rgoldsto/courses/dunloskyimprovinglearning.pdf</w:t>
        </w:r>
      </w:hyperlink>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Effective practice and instruction: A skill acquisition framework for excellence, geopend op mei 1, 2025, </w:t>
      </w:r>
      <w:hyperlink r:id="rId25">
        <w:r w:rsidDel="00000000" w:rsidR="00000000" w:rsidRPr="00000000">
          <w:rPr>
            <w:rFonts w:ascii="Google Sans" w:cs="Google Sans" w:eastAsia="Google Sans" w:hAnsi="Google Sans"/>
            <w:color w:val="0000ee"/>
            <w:sz w:val="24"/>
            <w:szCs w:val="24"/>
            <w:u w:val="single"/>
            <w:rtl w:val="0"/>
          </w:rPr>
          <w:t xml:space="preserve">https://www.tandfonline.com/doi/full/10.1080/02640414.2023.2240630</w:t>
        </w:r>
      </w:hyperlink>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Unveiling the Nexus: Employee Training's Influence on Elevated Service Quality in Luxury Resorts, geopend op mei 1, 2025, </w:t>
      </w:r>
      <w:hyperlink r:id="rId26">
        <w:r w:rsidDel="00000000" w:rsidR="00000000" w:rsidRPr="00000000">
          <w:rPr>
            <w:rFonts w:ascii="Google Sans" w:cs="Google Sans" w:eastAsia="Google Sans" w:hAnsi="Google Sans"/>
            <w:color w:val="0000ee"/>
            <w:sz w:val="24"/>
            <w:szCs w:val="24"/>
            <w:u w:val="single"/>
            <w:rtl w:val="0"/>
          </w:rPr>
          <w:t xml:space="preserve">https://ijarsct.co.in/Paper12354.pdf</w:t>
        </w:r>
      </w:hyperlink>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aesthetic education on university students' psychological wellbeing: exploring mediating and moderating effects - Frontiers, geopend op mei 1, 2025, </w:t>
      </w:r>
      <w:hyperlink r:id="rId27">
        <w:r w:rsidDel="00000000" w:rsidR="00000000" w:rsidRPr="00000000">
          <w:rPr>
            <w:rFonts w:ascii="Google Sans" w:cs="Google Sans" w:eastAsia="Google Sans" w:hAnsi="Google Sans"/>
            <w:color w:val="0000ee"/>
            <w:sz w:val="24"/>
            <w:szCs w:val="24"/>
            <w:u w:val="single"/>
            <w:rtl w:val="0"/>
          </w:rPr>
          <w:t xml:space="preserve">https://www.frontiersin.org/journals/psychology/articles/10.3389/fpsyg.2025.1515671/full</w:t>
        </w:r>
      </w:hyperlink>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Effectiveness of training in organizations: a meta-analysis of design and evaluation features - PubMed, geopend op mei 1, 2025, </w:t>
      </w:r>
      <w:hyperlink r:id="rId28">
        <w:r w:rsidDel="00000000" w:rsidR="00000000" w:rsidRPr="00000000">
          <w:rPr>
            <w:rFonts w:ascii="Google Sans" w:cs="Google Sans" w:eastAsia="Google Sans" w:hAnsi="Google Sans"/>
            <w:color w:val="0000ee"/>
            <w:sz w:val="24"/>
            <w:szCs w:val="24"/>
            <w:u w:val="single"/>
            <w:rtl w:val="0"/>
          </w:rPr>
          <w:t xml:space="preserve">https://pubmed.ncbi.nlm.nih.gov/12731707/</w:t>
        </w:r>
      </w:hyperlink>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review: The effects of high-quality professional development on teachers and students - The Education Policy Institute, geopend op mei 1, 2025, </w:t>
      </w:r>
      <w:hyperlink r:id="rId29">
        <w:r w:rsidDel="00000000" w:rsidR="00000000" w:rsidRPr="00000000">
          <w:rPr>
            <w:rFonts w:ascii="Google Sans" w:cs="Google Sans" w:eastAsia="Google Sans" w:hAnsi="Google Sans"/>
            <w:color w:val="0000ee"/>
            <w:sz w:val="24"/>
            <w:szCs w:val="24"/>
            <w:u w:val="single"/>
            <w:rtl w:val="0"/>
          </w:rPr>
          <w:t xml:space="preserve">https://epi.org.uk/publications-and-research/effects-high-quality-professional-development/</w:t>
        </w:r>
      </w:hyperlink>
      <w:r w:rsidDel="00000000" w:rsidR="00000000" w:rsidRPr="00000000">
        <w:rPr>
          <w:rtl w:val="0"/>
        </w:rPr>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 Away from Home: How Undergraduate and Graduate Students Experience Space and Place in a new Health Sciences Building - PubMed Central, geopend op mei 1,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https://pmc.ncbi.nlm.nih.gov/articles/PMC10619180/</w:t>
        </w:r>
      </w:hyperlink>
      <w:r w:rsidDel="00000000" w:rsidR="00000000" w:rsidRPr="00000000">
        <w:rPr>
          <w:rtl w:val="0"/>
        </w:rPr>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effectiveness of training strategies to improve healthcare provider practices in low-income and middle-income countries - PMC, geopend op mei 1,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https://pmc.ncbi.nlm.nih.gov/articles/PMC7813291/</w:t>
        </w:r>
      </w:hyperlink>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Effectiveness of training methods for delivery of evidence-based psychotherapies: a systematic review - PMC, geopend op mei 1,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https://pmc.ncbi.nlm.nih.gov/articles/PMC7251851/</w:t>
        </w:r>
      </w:hyperlink>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Comparing the effectiveness of a training program in 'face-to-face' and game-based environment. - ResearchGate, geopend op mei 1,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https://www.researchgate.net/publication/257410936_Comparing_the_effectiveness_of_a_training_program_in_'face-to-face'_and_game-based_environment</w:t>
        </w:r>
      </w:hyperlink>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Interaction between Student Learning Behaviour and Learning Environment: Meta-Analysis of Student Engagement and Its Influencing Factors, geopend op mei 1,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https://pmc.ncbi.nlm.nih.gov/articles/PMC9855184/</w:t>
        </w:r>
      </w:hyperlink>
      <w:r w:rsidDel="00000000" w:rsidR="00000000" w:rsidRPr="00000000">
        <w:rPr>
          <w:rtl w:val="0"/>
        </w:rPr>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Perceived teacher support and student engagement among higher education students – a systematic literature review - PMC, geopend op mei 1,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https://pmc.ncbi.nlm.nih.gov/articles/PMC11817619/</w:t>
        </w:r>
      </w:hyperlink>
      <w:r w:rsidDel="00000000" w:rsidR="00000000" w:rsidRPr="00000000">
        <w:rPr>
          <w:rtl w:val="0"/>
        </w:rPr>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Student Engagement, Student Satisfaction, and Perceived Learning in Online Learning Environments - ERIC, geopend op mei 1, 2025, </w:t>
      </w:r>
      <w:hyperlink r:id="rId36">
        <w:r w:rsidDel="00000000" w:rsidR="00000000" w:rsidRPr="00000000">
          <w:rPr>
            <w:rFonts w:ascii="Google Sans" w:cs="Google Sans" w:eastAsia="Google Sans" w:hAnsi="Google Sans"/>
            <w:color w:val="0000ee"/>
            <w:sz w:val="24"/>
            <w:szCs w:val="24"/>
            <w:u w:val="single"/>
            <w:rtl w:val="0"/>
          </w:rPr>
          <w:t xml:space="preserve">https://files.eric.ed.gov/fulltext/EJ1103654.pdf</w:t>
        </w:r>
      </w:hyperlink>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 of Engagement and Perceived Course Value on Deep and Surface Learning Strategies - ResearchGate, geopend op mei 1, 2025, </w:t>
      </w:r>
      <w:hyperlink r:id="rId37">
        <w:r w:rsidDel="00000000" w:rsidR="00000000" w:rsidRPr="00000000">
          <w:rPr>
            <w:rFonts w:ascii="Google Sans" w:cs="Google Sans" w:eastAsia="Google Sans" w:hAnsi="Google Sans"/>
            <w:color w:val="0000ee"/>
            <w:sz w:val="24"/>
            <w:szCs w:val="24"/>
            <w:u w:val="single"/>
            <w:rtl w:val="0"/>
          </w:rPr>
          <w:t xml:space="preserve">https://www.researchgate.net/publication/255610153_The_Effect_of_Engagement_and_Perceived_Course_Value_on_Deep_and_Surface_Learning_Strategies</w:t>
        </w:r>
      </w:hyperlink>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Training and Employee Engagement: An Impact Analysis - Journal of University of Shanghai for Science and Technology, geopend op mei 1, 2025, </w:t>
      </w:r>
      <w:hyperlink r:id="rId38">
        <w:r w:rsidDel="00000000" w:rsidR="00000000" w:rsidRPr="00000000">
          <w:rPr>
            <w:rFonts w:ascii="Google Sans" w:cs="Google Sans" w:eastAsia="Google Sans" w:hAnsi="Google Sans"/>
            <w:color w:val="0000ee"/>
            <w:sz w:val="24"/>
            <w:szCs w:val="24"/>
            <w:u w:val="single"/>
            <w:rtl w:val="0"/>
          </w:rPr>
          <w:t xml:space="preserve">https://jusst.org/wp-content/uploads/2020/11/Training-and-Employee-Engagement-An-Impact-Analysis.pdf</w:t>
        </w:r>
      </w:hyperlink>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Staff Engagement and Training (3.0) - The Sustainability Tracking, Assessment &amp; Rating System, geopend op mei 1, 2025, </w:t>
      </w:r>
      <w:hyperlink r:id="rId39">
        <w:r w:rsidDel="00000000" w:rsidR="00000000" w:rsidRPr="00000000">
          <w:rPr>
            <w:rFonts w:ascii="Google Sans" w:cs="Google Sans" w:eastAsia="Google Sans" w:hAnsi="Google Sans"/>
            <w:color w:val="0000ee"/>
            <w:sz w:val="24"/>
            <w:szCs w:val="24"/>
            <w:u w:val="single"/>
            <w:rtl w:val="0"/>
          </w:rPr>
          <w:t xml:space="preserve">https://stars.aashe.org/resources-support/help-center/v3-engagement/staff-engagement-training/</w:t>
        </w:r>
      </w:hyperlink>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the Comfortability-in-Learning Scale to Enhance Positive Classroom Learning Environments - ERIC, geopend op mei 1, 2025, </w:t>
      </w:r>
      <w:hyperlink r:id="rId40">
        <w:r w:rsidDel="00000000" w:rsidR="00000000" w:rsidRPr="00000000">
          <w:rPr>
            <w:rFonts w:ascii="Google Sans" w:cs="Google Sans" w:eastAsia="Google Sans" w:hAnsi="Google Sans"/>
            <w:color w:val="0000ee"/>
            <w:sz w:val="24"/>
            <w:szCs w:val="24"/>
            <w:u w:val="single"/>
            <w:rtl w:val="0"/>
          </w:rPr>
          <w:t xml:space="preserve">https://files.eric.ed.gov/fulltext/EJ1035847.pdf</w:t>
        </w:r>
      </w:hyperlink>
      <w:r w:rsidDel="00000000" w:rsidR="00000000" w:rsidRPr="00000000">
        <w:rPr>
          <w:rtl w:val="0"/>
        </w:rPr>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the Comfortability in Learning Scale to Enhance Positive Classroom Learning Environments - ResearchGate, geopend op mei 1, 2025, </w:t>
      </w:r>
      <w:hyperlink r:id="rId41">
        <w:r w:rsidDel="00000000" w:rsidR="00000000" w:rsidRPr="00000000">
          <w:rPr>
            <w:rFonts w:ascii="Google Sans" w:cs="Google Sans" w:eastAsia="Google Sans" w:hAnsi="Google Sans"/>
            <w:color w:val="0000ee"/>
            <w:sz w:val="24"/>
            <w:szCs w:val="24"/>
            <w:u w:val="single"/>
            <w:rtl w:val="0"/>
          </w:rPr>
          <w:t xml:space="preserve">https://www.researchgate.net/publication/341892696_Using_the_Comfortability_in_Learning_Scale_to_Enhance_Positive_Classroom_Learning_Environments</w:t>
        </w:r>
      </w:hyperlink>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Physical Environment Contribute to Basic Psychological Needs? A Self-Determination Theory Perspective on Learning in the Ch - Public Knowledge Project, geopend op mei 1, 2025, </w:t>
      </w:r>
      <w:hyperlink r:id="rId42">
        <w:r w:rsidDel="00000000" w:rsidR="00000000" w:rsidRPr="00000000">
          <w:rPr>
            <w:rFonts w:ascii="Google Sans" w:cs="Google Sans" w:eastAsia="Google Sans" w:hAnsi="Google Sans"/>
            <w:color w:val="0000ee"/>
            <w:sz w:val="24"/>
            <w:szCs w:val="24"/>
            <w:u w:val="single"/>
            <w:rtl w:val="0"/>
          </w:rPr>
          <w:t xml:space="preserve">https://journals.sfu.ca/flr/index.php/journal/article/download/217/283</w:t>
        </w:r>
      </w:hyperlink>
      <w:r w:rsidDel="00000000" w:rsidR="00000000" w:rsidRPr="00000000">
        <w:rPr>
          <w:rtl w:val="0"/>
        </w:rPr>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Key Ingredients for Improving Student Motivation - Scholars Archive, geopend op mei 1, 2025, </w:t>
      </w:r>
      <w:hyperlink r:id="rId43">
        <w:r w:rsidDel="00000000" w:rsidR="00000000" w:rsidRPr="00000000">
          <w:rPr>
            <w:rFonts w:ascii="Google Sans" w:cs="Google Sans" w:eastAsia="Google Sans" w:hAnsi="Google Sans"/>
            <w:color w:val="0000ee"/>
            <w:sz w:val="24"/>
            <w:szCs w:val="24"/>
            <w:u w:val="single"/>
            <w:rtl w:val="0"/>
          </w:rPr>
          <w:t xml:space="preserve">https://scholarsarchive.library.albany.edu/context/math_fac_scholar/article/1000/viewcontent/Five_Key_Ingredients_for_Improving_Student_Motivation.pdf</w:t>
        </w:r>
      </w:hyperlink>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our classroom physical space impact learning? - PA Faculty Development Academy, geopend op mei 1, 2025, </w:t>
      </w:r>
      <w:hyperlink r:id="rId44">
        <w:r w:rsidDel="00000000" w:rsidR="00000000" w:rsidRPr="00000000">
          <w:rPr>
            <w:rFonts w:ascii="Google Sans" w:cs="Google Sans" w:eastAsia="Google Sans" w:hAnsi="Google Sans"/>
            <w:color w:val="0000ee"/>
            <w:sz w:val="24"/>
            <w:szCs w:val="24"/>
            <w:u w:val="single"/>
            <w:rtl w:val="0"/>
          </w:rPr>
          <w:t xml:space="preserve">https://www.dremilywhitehorse.com/blog/does-our-classroom-physical-space-impact-learning</w:t>
        </w:r>
      </w:hyperlink>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Influence of Academic Emotions on Learning Effects: A Systematic Review - PMC, geopend op mei 1,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https://pmc.ncbi.nlm.nih.gov/articles/PMC8472431/</w:t>
        </w:r>
      </w:hyperlink>
      <w:r w:rsidDel="00000000" w:rsidR="00000000" w:rsidRPr="00000000">
        <w:rPr>
          <w:rtl w:val="0"/>
        </w:rPr>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Identifying Training Challenges in Hospitality Industry: An Exploratory Approach - FIU Digital Commons, geopend op mei 1, 2025, </w:t>
      </w:r>
      <w:hyperlink r:id="rId46">
        <w:r w:rsidDel="00000000" w:rsidR="00000000" w:rsidRPr="00000000">
          <w:rPr>
            <w:rFonts w:ascii="Google Sans" w:cs="Google Sans" w:eastAsia="Google Sans" w:hAnsi="Google Sans"/>
            <w:color w:val="0000ee"/>
            <w:sz w:val="24"/>
            <w:szCs w:val="24"/>
            <w:u w:val="single"/>
            <w:rtl w:val="0"/>
          </w:rPr>
          <w:t xml:space="preserve">https://digitalcommons.fiu.edu/cgi/viewcontent.cgi?article=1500&amp;context=hospitalityreview</w:t>
        </w:r>
      </w:hyperlink>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Blended Learning in Hospitality Education and Training: Review and Discussion - Atlantis Press, geopend op mei 1, 2025, </w:t>
      </w:r>
      <w:hyperlink r:id="rId47">
        <w:r w:rsidDel="00000000" w:rsidR="00000000" w:rsidRPr="00000000">
          <w:rPr>
            <w:rFonts w:ascii="Google Sans" w:cs="Google Sans" w:eastAsia="Google Sans" w:hAnsi="Google Sans"/>
            <w:color w:val="0000ee"/>
            <w:sz w:val="24"/>
            <w:szCs w:val="24"/>
            <w:u w:val="single"/>
            <w:rtl w:val="0"/>
          </w:rPr>
          <w:t xml:space="preserve">https://www.atlantis-press.com/article/125960178.pdf</w:t>
        </w:r>
      </w:hyperlink>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Study on Impact of Training Facilities and Training Effectiveness with reference to Amara Raja Batteries Limited Tirupathi - ResearchGate, geopend op mei 1, 2025, </w:t>
      </w:r>
      <w:hyperlink r:id="rId48">
        <w:r w:rsidDel="00000000" w:rsidR="00000000" w:rsidRPr="00000000">
          <w:rPr>
            <w:rFonts w:ascii="Google Sans" w:cs="Google Sans" w:eastAsia="Google Sans" w:hAnsi="Google Sans"/>
            <w:color w:val="0000ee"/>
            <w:sz w:val="24"/>
            <w:szCs w:val="24"/>
            <w:u w:val="single"/>
            <w:rtl w:val="0"/>
          </w:rPr>
          <w:t xml:space="preserve">https://www.researchgate.net/publication/271612540_A_Study_on_Impact_of_Training_Facilities_and_Training_Effectiveness_with_reference_to_Amara_Raja_Batteries_Limited_Tirupathi</w:t>
        </w:r>
      </w:hyperlink>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Spaces Affect Student Engagement | U-M LSA LSA Technology Services, geopend op mei 1, 2025, </w:t>
      </w:r>
      <w:hyperlink r:id="rId49">
        <w:r w:rsidDel="00000000" w:rsidR="00000000" w:rsidRPr="00000000">
          <w:rPr>
            <w:rFonts w:ascii="Google Sans" w:cs="Google Sans" w:eastAsia="Google Sans" w:hAnsi="Google Sans"/>
            <w:color w:val="0000ee"/>
            <w:sz w:val="24"/>
            <w:szCs w:val="24"/>
            <w:u w:val="single"/>
            <w:rtl w:val="0"/>
          </w:rPr>
          <w:t xml:space="preserve">https://lsa.umich.edu/technology-services/news-events/all-news/teaching-tip-of-the-week/learning-spaces-affect-student-engagement.html</w:t>
        </w:r>
      </w:hyperlink>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the Physical Learning Spaces on Learning Process - ResearchGate, geopend op mei 1, 2025, </w:t>
      </w:r>
      <w:hyperlink r:id="rId50">
        <w:r w:rsidDel="00000000" w:rsidR="00000000" w:rsidRPr="00000000">
          <w:rPr>
            <w:rFonts w:ascii="Google Sans" w:cs="Google Sans" w:eastAsia="Google Sans" w:hAnsi="Google Sans"/>
            <w:color w:val="0000ee"/>
            <w:sz w:val="24"/>
            <w:szCs w:val="24"/>
            <w:u w:val="single"/>
            <w:rtl w:val="0"/>
          </w:rPr>
          <w:t xml:space="preserve">https://www.researchgate.net/publication/299850324_The_Impact_of_the_Physical_Learning_Spaces_on_Learning_Process</w:t>
        </w:r>
      </w:hyperlink>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space for learning: An analysis of research on active learning spaces - PMC, geopend op mei 1, 2025, </w:t>
      </w:r>
      <w:hyperlink r:id="rId51">
        <w:r w:rsidDel="00000000" w:rsidR="00000000" w:rsidRPr="00000000">
          <w:rPr>
            <w:rFonts w:ascii="Google Sans" w:cs="Google Sans" w:eastAsia="Google Sans" w:hAnsi="Google Sans"/>
            <w:color w:val="0000ee"/>
            <w:sz w:val="24"/>
            <w:szCs w:val="24"/>
            <w:u w:val="single"/>
            <w:rtl w:val="0"/>
          </w:rPr>
          <w:t xml:space="preserve">https://pmc.ncbi.nlm.nih.gov/articles/PMC7190693/</w:t>
        </w:r>
      </w:hyperlink>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Flexible Learning Spaces: The impact of physical design on student outcomes - Ministry of Education, geopend op mei 1, 2025, </w:t>
      </w:r>
      <w:hyperlink r:id="rId52">
        <w:r w:rsidDel="00000000" w:rsidR="00000000" w:rsidRPr="00000000">
          <w:rPr>
            <w:rFonts w:ascii="Google Sans" w:cs="Google Sans" w:eastAsia="Google Sans" w:hAnsi="Google Sans"/>
            <w:color w:val="0000ee"/>
            <w:sz w:val="24"/>
            <w:szCs w:val="24"/>
            <w:u w:val="single"/>
            <w:rtl w:val="0"/>
          </w:rPr>
          <w:t xml:space="preserve">https://web-assets.education.govt.nz/s3fs-public/2024-12/FLS-The-impact-of-physical-design-on-student-outcomes%5B1%5D.pdf?VersionId=QqfTrZBvTr6EPMPjfA8fM24V2RVvs34w</w:t>
        </w:r>
      </w:hyperlink>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Psychology of Learning Spaces: Impact on Teaching and Learning - ERIC, geopend op mei 1, 2025, </w:t>
      </w:r>
      <w:hyperlink r:id="rId53">
        <w:r w:rsidDel="00000000" w:rsidR="00000000" w:rsidRPr="00000000">
          <w:rPr>
            <w:rFonts w:ascii="Google Sans" w:cs="Google Sans" w:eastAsia="Google Sans" w:hAnsi="Google Sans"/>
            <w:color w:val="0000ee"/>
            <w:sz w:val="24"/>
            <w:szCs w:val="24"/>
            <w:u w:val="single"/>
            <w:rtl w:val="0"/>
          </w:rPr>
          <w:t xml:space="preserve">https://files.eric.ed.gov/fulltext/EJ1152622.pdf</w:t>
        </w:r>
      </w:hyperlink>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Impact of School Environments: A Literature Review - ResearchGate, geopend op mei 1, 2025, </w:t>
      </w:r>
      <w:hyperlink r:id="rId54">
        <w:r w:rsidDel="00000000" w:rsidR="00000000" w:rsidRPr="00000000">
          <w:rPr>
            <w:rFonts w:ascii="Google Sans" w:cs="Google Sans" w:eastAsia="Google Sans" w:hAnsi="Google Sans"/>
            <w:color w:val="0000ee"/>
            <w:sz w:val="24"/>
            <w:szCs w:val="24"/>
            <w:u w:val="single"/>
            <w:rtl w:val="0"/>
          </w:rPr>
          <w:t xml:space="preserve">https://www.researchgate.net/publication/232607630_The_Impact_of_School_Environments_A_Literature_Review</w:t>
        </w:r>
      </w:hyperlink>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School Environments: A literature review - Rutgers Center for Cognitive Science, geopend op mei 1, 2025, </w:t>
      </w:r>
      <w:hyperlink r:id="rId55">
        <w:r w:rsidDel="00000000" w:rsidR="00000000" w:rsidRPr="00000000">
          <w:rPr>
            <w:rFonts w:ascii="Google Sans" w:cs="Google Sans" w:eastAsia="Google Sans" w:hAnsi="Google Sans"/>
            <w:color w:val="0000ee"/>
            <w:sz w:val="24"/>
            <w:szCs w:val="24"/>
            <w:u w:val="single"/>
            <w:rtl w:val="0"/>
          </w:rPr>
          <w:t xml:space="preserve">https://ruccs.rutgers.edu/images/personal-zenon-pylyshyn/docs/ArchitecturalSpace/ImpactOfSchoolEnvironments_Higgens_2005.pdf</w:t>
        </w:r>
      </w:hyperlink>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"It's Not You, It's the Room"—Are the High-Tech, Active Learning Classrooms Worth It? - Boston College, geopend op mei 1, 2025, </w:t>
      </w:r>
      <w:hyperlink r:id="rId56">
        <w:r w:rsidDel="00000000" w:rsidR="00000000" w:rsidRPr="00000000">
          <w:rPr>
            <w:rFonts w:ascii="Google Sans" w:cs="Google Sans" w:eastAsia="Google Sans" w:hAnsi="Google Sans"/>
            <w:color w:val="0000ee"/>
            <w:sz w:val="24"/>
            <w:szCs w:val="24"/>
            <w:u w:val="single"/>
            <w:rtl w:val="0"/>
          </w:rPr>
          <w:t xml:space="preserve">https://bc-primo.hosted.exlibrisgroup.com/primo-explore/fulldisplay?docid=TN_jstor_archive_1443632160&amp;context=PC&amp;vid=bclib_new&amp;search_scope=pci&amp;tab=pci_only&amp;lang=en_US</w:t>
        </w:r>
      </w:hyperlink>
      <w:r w:rsidDel="00000000" w:rsidR="00000000" w:rsidRPr="00000000">
        <w:rPr>
          <w:rtl w:val="0"/>
        </w:rPr>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study on the effects of rapid training method related to ship handling in decision-making skills under stressful situations | The Journal of Navigation - Cambridge University Press, geopend op mei 1, 2025, </w:t>
      </w:r>
      <w:hyperlink r:id="rId57">
        <w:r w:rsidDel="00000000" w:rsidR="00000000" w:rsidRPr="00000000">
          <w:rPr>
            <w:rFonts w:ascii="Google Sans" w:cs="Google Sans" w:eastAsia="Google Sans" w:hAnsi="Google Sans"/>
            <w:color w:val="0000ee"/>
            <w:sz w:val="24"/>
            <w:szCs w:val="24"/>
            <w:u w:val="single"/>
            <w:rtl w:val="0"/>
          </w:rPr>
          <w:t xml:space="preserve">https://www.cambridge.org/core/journals/journal-of-navigation/article/study-on-the-effects-of-rapid-training-method-related-to-ship-handling-in-decisionmaking-skills-under-stressful-situations/AC40D1A2D6BAD9543EB084128D21A90A</w:t>
        </w:r>
      </w:hyperlink>
      <w:r w:rsidDel="00000000" w:rsidR="00000000" w:rsidRPr="00000000">
        <w:rPr>
          <w:rtl w:val="0"/>
        </w:rPr>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the pros and cons of the acquisition of training ships by METIs - Maritime Commons, geopend op mei 1, 2025, </w:t>
      </w:r>
      <w:hyperlink r:id="rId58">
        <w:r w:rsidDel="00000000" w:rsidR="00000000" w:rsidRPr="00000000">
          <w:rPr>
            <w:rFonts w:ascii="Google Sans" w:cs="Google Sans" w:eastAsia="Google Sans" w:hAnsi="Google Sans"/>
            <w:color w:val="0000ee"/>
            <w:sz w:val="24"/>
            <w:szCs w:val="24"/>
            <w:u w:val="single"/>
            <w:rtl w:val="0"/>
          </w:rPr>
          <w:t xml:space="preserve">https://commons.wmu.se/cgi/viewcontent.cgi?params=/context/all_dissertations/article/3255/&amp;path_info=MET_2023_FRIMPONG.pdf</w:t>
        </w:r>
      </w:hyperlink>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Case for Equity in Experiential Learning - UW-Parkside, geopend op mei 1, 2025, </w:t>
      </w:r>
      <w:hyperlink r:id="rId59">
        <w:r w:rsidDel="00000000" w:rsidR="00000000" w:rsidRPr="00000000">
          <w:rPr>
            <w:rFonts w:ascii="Google Sans" w:cs="Google Sans" w:eastAsia="Google Sans" w:hAnsi="Google Sans"/>
            <w:color w:val="0000ee"/>
            <w:sz w:val="24"/>
            <w:szCs w:val="24"/>
            <w:u w:val="single"/>
            <w:rtl w:val="0"/>
          </w:rPr>
          <w:t xml:space="preserve">https://aimimages.uwp.edu/aimimages/banerjee/intellcont/Banerjee%20%20Bingen%202024%20-%20A%20Case%20for%20Equity%20in%20Experiential%20Learning-1.pdf</w:t>
        </w:r>
      </w:hyperlink>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Luxury Charter Yacht Value Proposition: Co-creating Customer Experiences | Request PDF - ResearchGate, geopend op mei 1, 2025, </w:t>
      </w:r>
      <w:hyperlink r:id="rId60">
        <w:r w:rsidDel="00000000" w:rsidR="00000000" w:rsidRPr="00000000">
          <w:rPr>
            <w:rFonts w:ascii="Google Sans" w:cs="Google Sans" w:eastAsia="Google Sans" w:hAnsi="Google Sans"/>
            <w:color w:val="0000ee"/>
            <w:sz w:val="24"/>
            <w:szCs w:val="24"/>
            <w:u w:val="single"/>
            <w:rtl w:val="0"/>
          </w:rPr>
          <w:t xml:space="preserve">https://www.researchgate.net/publication/356389685_Understanding_the_Luxury_Charter_Yacht_Value_Proposition_Co-creating_Customer_Experiences</w:t>
        </w:r>
      </w:hyperlink>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Ways to Reduce the Cost of Yacht Ownership | The Catamaran Gurus, geopend op mei 1, 2025, </w:t>
      </w:r>
      <w:hyperlink r:id="rId61">
        <w:r w:rsidDel="00000000" w:rsidR="00000000" w:rsidRPr="00000000">
          <w:rPr>
            <w:rFonts w:ascii="Google Sans" w:cs="Google Sans" w:eastAsia="Google Sans" w:hAnsi="Google Sans"/>
            <w:color w:val="0000ee"/>
            <w:sz w:val="24"/>
            <w:szCs w:val="24"/>
            <w:u w:val="single"/>
            <w:rtl w:val="0"/>
          </w:rPr>
          <w:t xml:space="preserve">https://catamaranguru.com/charter-management/reduce-cost-of-yacht-ownership/</w:t>
        </w:r>
      </w:hyperlink>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Luxury Yachting versus Luxury Cruising: Differences, Similarities and Customer Choices | Request PDF - ResearchGate, geopend op mei 1, 2025, </w:t>
      </w:r>
      <w:hyperlink r:id="rId62">
        <w:r w:rsidDel="00000000" w:rsidR="00000000" w:rsidRPr="00000000">
          <w:rPr>
            <w:rFonts w:ascii="Google Sans" w:cs="Google Sans" w:eastAsia="Google Sans" w:hAnsi="Google Sans"/>
            <w:color w:val="0000ee"/>
            <w:sz w:val="24"/>
            <w:szCs w:val="24"/>
            <w:u w:val="single"/>
            <w:rtl w:val="0"/>
          </w:rPr>
          <w:t xml:space="preserve">https://www.researchgate.net/publication/356389891_Luxury_Yachting_versus_Luxury_Cruising_Differences_Similarities_and_Customer_Choices</w:t>
        </w:r>
      </w:hyperlink>
      <w:r w:rsidDel="00000000" w:rsidR="00000000" w:rsidRPr="00000000">
        <w:rPr>
          <w:rtl w:val="0"/>
        </w:rPr>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maritime transport 2022 | unctad, geopend op mei 1, 2025, </w:t>
      </w:r>
      <w:hyperlink r:id="rId63">
        <w:r w:rsidDel="00000000" w:rsidR="00000000" w:rsidRPr="00000000">
          <w:rPr>
            <w:rFonts w:ascii="Google Sans" w:cs="Google Sans" w:eastAsia="Google Sans" w:hAnsi="Google Sans"/>
            <w:color w:val="0000ee"/>
            <w:sz w:val="24"/>
            <w:szCs w:val="24"/>
            <w:u w:val="single"/>
            <w:rtl w:val="0"/>
          </w:rPr>
          <w:t xml:space="preserve">https://unctad.org/system/files/official-document/rmt2022_en.pdf</w:t>
        </w:r>
      </w:hyperlink>
      <w:r w:rsidDel="00000000" w:rsidR="00000000" w:rsidRPr="00000000">
        <w:rPr>
          <w:rtl w:val="0"/>
        </w:rPr>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Prestige, neoliberalism, and higher education: examining U.S. college students' understandings of and socialization toward institutional prestige - Taylor &amp; Francis Online, geopend op mei 1, 2025, </w:t>
      </w:r>
      <w:hyperlink r:id="rId64">
        <w:r w:rsidDel="00000000" w:rsidR="00000000" w:rsidRPr="00000000">
          <w:rPr>
            <w:rFonts w:ascii="Google Sans" w:cs="Google Sans" w:eastAsia="Google Sans" w:hAnsi="Google Sans"/>
            <w:color w:val="0000ee"/>
            <w:sz w:val="24"/>
            <w:szCs w:val="24"/>
            <w:u w:val="single"/>
            <w:rtl w:val="0"/>
          </w:rPr>
          <w:t xml:space="preserve">https://www.tandfonline.com/doi/full/10.1080/03634523.2024.2449054?src=exp-la</w:t>
        </w:r>
      </w:hyperlink>
      <w:r w:rsidDel="00000000" w:rsidR="00000000" w:rsidRPr="00000000">
        <w:rPr>
          <w:rtl w:val="0"/>
        </w:rPr>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Pursuit of Prestige: The Experience of Institutional Striving from a Faculty Perspective - UMD College of Education, geopend op mei 1, 2025, </w:t>
      </w:r>
      <w:hyperlink r:id="rId65">
        <w:r w:rsidDel="00000000" w:rsidR="00000000" w:rsidRPr="00000000">
          <w:rPr>
            <w:rFonts w:ascii="Google Sans" w:cs="Google Sans" w:eastAsia="Google Sans" w:hAnsi="Google Sans"/>
            <w:color w:val="0000ee"/>
            <w:sz w:val="24"/>
            <w:szCs w:val="24"/>
            <w:u w:val="single"/>
            <w:rtl w:val="0"/>
          </w:rPr>
          <w:t xml:space="preserve">https://education.umd.edu/sites/default/files/uploads/%2327.pdf</w:t>
        </w:r>
      </w:hyperlink>
      <w:r w:rsidDel="00000000" w:rsidR="00000000" w:rsidRPr="00000000">
        <w:rPr>
          <w:rtl w:val="0"/>
        </w:rPr>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“Comfort” as a Critical Success Factor in Blended Learning Courses - ERIC, geopend op mei 1, 2025, </w:t>
      </w:r>
      <w:hyperlink r:id="rId66">
        <w:r w:rsidDel="00000000" w:rsidR="00000000" w:rsidRPr="00000000">
          <w:rPr>
            <w:rFonts w:ascii="Google Sans" w:cs="Google Sans" w:eastAsia="Google Sans" w:hAnsi="Google Sans"/>
            <w:color w:val="0000ee"/>
            <w:sz w:val="24"/>
            <w:szCs w:val="24"/>
            <w:u w:val="single"/>
            <w:rtl w:val="0"/>
          </w:rPr>
          <w:t xml:space="preserve">https://files.eric.ed.gov/fulltext/EJ1113303.pdf</w:t>
        </w:r>
      </w:hyperlink>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Talent Training Practices in SME Hotels | Journal of Industrial Engineering and Management, geopend op mei 1, 2025, </w:t>
      </w:r>
      <w:hyperlink r:id="rId67">
        <w:r w:rsidDel="00000000" w:rsidR="00000000" w:rsidRPr="00000000">
          <w:rPr>
            <w:rFonts w:ascii="Google Sans" w:cs="Google Sans" w:eastAsia="Google Sans" w:hAnsi="Google Sans"/>
            <w:color w:val="0000ee"/>
            <w:sz w:val="24"/>
            <w:szCs w:val="24"/>
            <w:u w:val="single"/>
            <w:rtl w:val="0"/>
          </w:rPr>
          <w:t xml:space="preserve">https://www.jiem.org/index.php/jiem/article/download/6737/1082</w:t>
        </w:r>
      </w:hyperlink>
      <w:r w:rsidDel="00000000" w:rsidR="00000000" w:rsidRPr="00000000">
        <w:rPr>
          <w:rtl w:val="0"/>
        </w:rPr>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Effectiveness of Training: A Comparative Analysis of Public and Private - ResearchGate, geopend op mei 1, 2025, </w:t>
      </w:r>
      <w:hyperlink r:id="rId68">
        <w:r w:rsidDel="00000000" w:rsidR="00000000" w:rsidRPr="00000000">
          <w:rPr>
            <w:rFonts w:ascii="Google Sans" w:cs="Google Sans" w:eastAsia="Google Sans" w:hAnsi="Google Sans"/>
            <w:color w:val="0000ee"/>
            <w:sz w:val="24"/>
            <w:szCs w:val="24"/>
            <w:u w:val="single"/>
            <w:rtl w:val="0"/>
          </w:rPr>
          <w:t xml:space="preserve">https://www.researchgate.net/publication/361983189_Effectiveness_of_Training_A_Comparative_Analysis_of_Public_and_Private</w:t>
        </w:r>
      </w:hyperlink>
      <w:r w:rsidDel="00000000" w:rsidR="00000000" w:rsidRPr="00000000">
        <w:rPr>
          <w:rtl w:val="0"/>
        </w:rPr>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model of factors influencing in-service teachers' social network prestige in online peer assessment, geopend op mei 1, 2025, </w:t>
      </w:r>
      <w:hyperlink r:id="rId69">
        <w:r w:rsidDel="00000000" w:rsidR="00000000" w:rsidRPr="00000000">
          <w:rPr>
            <w:rFonts w:ascii="Google Sans" w:cs="Google Sans" w:eastAsia="Google Sans" w:hAnsi="Google Sans"/>
            <w:color w:val="0000ee"/>
            <w:sz w:val="24"/>
            <w:szCs w:val="24"/>
            <w:u w:val="single"/>
            <w:rtl w:val="0"/>
          </w:rPr>
          <w:t xml:space="preserve">https://ajet.org.au/index.php/AJET/article/download/7622/1960/27994</w:t>
        </w:r>
      </w:hyperlink>
      <w:r w:rsidDel="00000000" w:rsidR="00000000" w:rsidRPr="00000000">
        <w:rPr>
          <w:rtl w:val="0"/>
        </w:rPr>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employee performance through motivation: the mediating roles of green work environments and engagement in Jakarta's logistics sector - Frontiers, geopend op mei 1, 2025, </w:t>
      </w:r>
      <w:hyperlink r:id="rId70">
        <w:r w:rsidDel="00000000" w:rsidR="00000000" w:rsidRPr="00000000">
          <w:rPr>
            <w:rFonts w:ascii="Google Sans" w:cs="Google Sans" w:eastAsia="Google Sans" w:hAnsi="Google Sans"/>
            <w:color w:val="0000ee"/>
            <w:sz w:val="24"/>
            <w:szCs w:val="24"/>
            <w:u w:val="single"/>
            <w:rtl w:val="0"/>
          </w:rPr>
          <w:t xml:space="preserve">https://www.frontiersin.org/journals/sociology/articles/10.3389/fsoc.2024.1392229/full</w:t>
        </w:r>
      </w:hyperlink>
      <w:r w:rsidDel="00000000" w:rsidR="00000000" w:rsidRPr="00000000">
        <w:rPr>
          <w:rtl w:val="0"/>
        </w:rPr>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Effectiveness of Hospitality Experiential Learning from Academic and Industry Perspectives - ResearchGate, geopend op mei 1, 2025, </w:t>
      </w:r>
      <w:hyperlink r:id="rId71">
        <w:r w:rsidDel="00000000" w:rsidR="00000000" w:rsidRPr="00000000">
          <w:rPr>
            <w:rFonts w:ascii="Google Sans" w:cs="Google Sans" w:eastAsia="Google Sans" w:hAnsi="Google Sans"/>
            <w:color w:val="0000ee"/>
            <w:sz w:val="24"/>
            <w:szCs w:val="24"/>
            <w:u w:val="single"/>
            <w:rtl w:val="0"/>
          </w:rPr>
          <w:t xml:space="preserve">https://www.researchgate.net/publication/342276418_The_Effectiveness_of_Hospitality_Experiential_Learning_from_Academic_and_Industry_Perspectives</w:t>
        </w:r>
      </w:hyperlink>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Training needs of The hospiTaliTy indusTry - Sustainability — Pacific Asia Travel Association, geopend op mei 1, 2025, </w:t>
      </w:r>
      <w:hyperlink r:id="rId72">
        <w:r w:rsidDel="00000000" w:rsidR="00000000" w:rsidRPr="00000000">
          <w:rPr>
            <w:rFonts w:ascii="Google Sans" w:cs="Google Sans" w:eastAsia="Google Sans" w:hAnsi="Google Sans"/>
            <w:color w:val="0000ee"/>
            <w:sz w:val="24"/>
            <w:szCs w:val="24"/>
            <w:u w:val="single"/>
            <w:rtl w:val="0"/>
          </w:rPr>
          <w:t xml:space="preserve">https://sustain.pata.org/wp-content/uploads/2015/01/80093-Training-Needs-WEB.pdf</w:t>
        </w:r>
      </w:hyperlink>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hotel employees' perceptions of training practices in a developing economy - UCC Journals, geopend op mei 1, 2025, </w:t>
      </w:r>
      <w:hyperlink r:id="rId73">
        <w:r w:rsidDel="00000000" w:rsidR="00000000" w:rsidRPr="00000000">
          <w:rPr>
            <w:rFonts w:ascii="Google Sans" w:cs="Google Sans" w:eastAsia="Google Sans" w:hAnsi="Google Sans"/>
            <w:color w:val="0000ee"/>
            <w:sz w:val="24"/>
            <w:szCs w:val="24"/>
            <w:u w:val="single"/>
            <w:rtl w:val="0"/>
          </w:rPr>
          <w:t xml:space="preserve">https://journal.ucc.edu.gh/index.php/ojoss/article/download/315/154/992</w:t>
        </w:r>
      </w:hyperlink>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Relative Importance of Physical Space in the Classroom, geopend op mei 1, 2025, </w:t>
      </w:r>
      <w:hyperlink r:id="rId74">
        <w:r w:rsidDel="00000000" w:rsidR="00000000" w:rsidRPr="00000000">
          <w:rPr>
            <w:rFonts w:ascii="Google Sans" w:cs="Google Sans" w:eastAsia="Google Sans" w:hAnsi="Google Sans"/>
            <w:color w:val="0000ee"/>
            <w:sz w:val="24"/>
            <w:szCs w:val="24"/>
            <w:u w:val="single"/>
            <w:rtl w:val="0"/>
          </w:rPr>
          <w:t xml:space="preserve">https://science.abainternational.org/2023/09/13/the-relative-importance-of-physical-space-in-the-classroom/</w:t>
        </w:r>
      </w:hyperlink>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Challenges for the Education and Training of Seafarers in the Context of Autonomous Shipping: Bibliometric Analysis and Systematic Literature Review - ResearchGate, geopend op mei 1, 2025, </w:t>
      </w:r>
      <w:hyperlink r:id="rId75">
        <w:r w:rsidDel="00000000" w:rsidR="00000000" w:rsidRPr="00000000">
          <w:rPr>
            <w:rFonts w:ascii="Google Sans" w:cs="Google Sans" w:eastAsia="Google Sans" w:hAnsi="Google Sans"/>
            <w:color w:val="0000ee"/>
            <w:sz w:val="24"/>
            <w:szCs w:val="24"/>
            <w:u w:val="single"/>
            <w:rtl w:val="0"/>
          </w:rPr>
          <w:t xml:space="preserve">https://www.researchgate.net/publication/379697282_Challenges_for_the_Education_and_Training_of_Seafarers_in_the_Context_of_Autonomous_Shipping_Bibliometric_Analysis_and_Systematic_Literature_Review</w:t>
        </w:r>
      </w:hyperlink>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Impact of digital disruption in the workplace learning: A case of marine engineers, geopend op mei 1, 2025, </w:t>
      </w:r>
      <w:hyperlink r:id="rId76">
        <w:r w:rsidDel="00000000" w:rsidR="00000000" w:rsidRPr="00000000">
          <w:rPr>
            <w:rFonts w:ascii="Google Sans" w:cs="Google Sans" w:eastAsia="Google Sans" w:hAnsi="Google Sans"/>
            <w:color w:val="0000ee"/>
            <w:sz w:val="24"/>
            <w:szCs w:val="24"/>
            <w:u w:val="single"/>
            <w:rtl w:val="0"/>
          </w:rPr>
          <w:t xml:space="preserve">https://figshare.utas.edu.au/articles/chapter/Impact_of_digital_disruption_in_the_workplace_learning_A_case_of_marine_engineers/26003338</w:t>
        </w:r>
      </w:hyperlink>
      <w:r w:rsidDel="00000000" w:rsidR="00000000" w:rsidRPr="00000000">
        <w:rPr>
          <w:rtl w:val="0"/>
        </w:rPr>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School Infrastructure on Learning - ERIC, geopend op mei 1, 2025, </w:t>
      </w:r>
      <w:hyperlink r:id="rId77">
        <w:r w:rsidDel="00000000" w:rsidR="00000000" w:rsidRPr="00000000">
          <w:rPr>
            <w:rFonts w:ascii="Google Sans" w:cs="Google Sans" w:eastAsia="Google Sans" w:hAnsi="Google Sans"/>
            <w:color w:val="0000ee"/>
            <w:sz w:val="24"/>
            <w:szCs w:val="24"/>
            <w:u w:val="single"/>
            <w:rtl w:val="0"/>
          </w:rPr>
          <w:t xml:space="preserve">https://files.eric.ed.gov/fulltext/ED604388.pdf</w:t>
        </w:r>
      </w:hyperlink>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Training &amp; development, career development, and organizational commitment as the predictor of work performance - PMC, geopend op mei 1,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https://pmc.ncbi.nlm.nih.gov/articles/PMC10796978/</w:t>
        </w:r>
      </w:hyperlink>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Multivariate Analysis of the Efficacy of Management Development Programs Conducted in Luxury Hotels of Bangladesh - ResearchGate, geopend op mei 1, 2025, </w:t>
      </w:r>
      <w:hyperlink r:id="rId79">
        <w:r w:rsidDel="00000000" w:rsidR="00000000" w:rsidRPr="00000000">
          <w:rPr>
            <w:rFonts w:ascii="Google Sans" w:cs="Google Sans" w:eastAsia="Google Sans" w:hAnsi="Google Sans"/>
            <w:color w:val="0000ee"/>
            <w:sz w:val="24"/>
            <w:szCs w:val="24"/>
            <w:u w:val="single"/>
            <w:rtl w:val="0"/>
          </w:rPr>
          <w:t xml:space="preserve">https://www.researchgate.net/publication/375758755_A_Multivariate_Analysis_of_the_Efficacy_of_Management_Development_Programs_Conducted_in_Luxury_Hotels_of_Bangladesh</w:t>
        </w:r>
      </w:hyperlink>
      <w:r w:rsidDel="00000000" w:rsidR="00000000" w:rsidRPr="00000000">
        <w:rPr>
          <w:rtl w:val="0"/>
        </w:rPr>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development of the effective learning environment by creating an effective teaching in the classroom. - ResearchGate, geopend op mei 1, 2025, </w:t>
      </w:r>
      <w:hyperlink r:id="rId80">
        <w:r w:rsidDel="00000000" w:rsidR="00000000" w:rsidRPr="00000000">
          <w:rPr>
            <w:rFonts w:ascii="Google Sans" w:cs="Google Sans" w:eastAsia="Google Sans" w:hAnsi="Google Sans"/>
            <w:color w:val="0000ee"/>
            <w:sz w:val="24"/>
            <w:szCs w:val="24"/>
            <w:u w:val="single"/>
            <w:rtl w:val="0"/>
          </w:rPr>
          <w:t xml:space="preserve">https://www.researchgate.net/publication/318323943_The_development_of_the_effective_learning_environment_by_creating_an_effective_teaching_in_the_classroom</w:t>
        </w:r>
      </w:hyperlink>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Training on Innovative Learning Environments: Identifying Teachers' Interests, geopend op mei 1, 2025, </w:t>
      </w:r>
      <w:hyperlink r:id="rId81">
        <w:r w:rsidDel="00000000" w:rsidR="00000000" w:rsidRPr="00000000">
          <w:rPr>
            <w:rFonts w:ascii="Google Sans" w:cs="Google Sans" w:eastAsia="Google Sans" w:hAnsi="Google Sans"/>
            <w:color w:val="0000ee"/>
            <w:sz w:val="24"/>
            <w:szCs w:val="24"/>
            <w:u w:val="single"/>
            <w:rtl w:val="0"/>
          </w:rPr>
          <w:t xml:space="preserve">https://www.researchgate.net/publication/381126976_Training_on_Innovative_Learning_Environments_Identifying_Teachers'_Interests</w:t>
        </w:r>
      </w:hyperlink>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Effectiveness of professional development training on reflective practice and action research: a case study from Ecuador - Taylor &amp; Francis Online, geopend op mei 1, 2025, </w:t>
      </w:r>
      <w:hyperlink r:id="rId82">
        <w:r w:rsidDel="00000000" w:rsidR="00000000" w:rsidRPr="00000000">
          <w:rPr>
            <w:rFonts w:ascii="Google Sans" w:cs="Google Sans" w:eastAsia="Google Sans" w:hAnsi="Google Sans"/>
            <w:color w:val="0000ee"/>
            <w:sz w:val="24"/>
            <w:szCs w:val="24"/>
            <w:u w:val="single"/>
            <w:rtl w:val="0"/>
          </w:rPr>
          <w:t xml:space="preserve">https://www.tandfonline.com/doi/full/10.1080/14623943.2024.2384124</w:t>
        </w:r>
      </w:hyperlink>
      <w:r w:rsidDel="00000000" w:rsidR="00000000" w:rsidRPr="00000000">
        <w:rPr>
          <w:rtl w:val="0"/>
        </w:rPr>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Effective Teacher Professional Development - Learning Policy Institute, geopend op mei 1, 2025, </w:t>
      </w:r>
      <w:hyperlink r:id="rId83">
        <w:r w:rsidDel="00000000" w:rsidR="00000000" w:rsidRPr="00000000">
          <w:rPr>
            <w:rFonts w:ascii="Google Sans" w:cs="Google Sans" w:eastAsia="Google Sans" w:hAnsi="Google Sans"/>
            <w:color w:val="0000ee"/>
            <w:sz w:val="24"/>
            <w:szCs w:val="24"/>
            <w:u w:val="single"/>
            <w:rtl w:val="0"/>
          </w:rPr>
          <w:t xml:space="preserve">https://learningpolicyinstitute.org/sites/default/files/product-files/Effective_Teacher_Professional_Development_REPORT.pdf</w:t>
        </w:r>
      </w:hyperlink>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Evaluating Psychology: Research and Practice | Open University ..., geopend op mei 1, 2025, </w:t>
      </w:r>
      <w:hyperlink r:id="rId84">
        <w:r w:rsidDel="00000000" w:rsidR="00000000" w:rsidRPr="00000000">
          <w:rPr>
            <w:rFonts w:ascii="Google Sans" w:cs="Google Sans" w:eastAsia="Google Sans" w:hAnsi="Google Sans"/>
            <w:color w:val="0000ee"/>
            <w:sz w:val="24"/>
            <w:szCs w:val="24"/>
            <w:u w:val="single"/>
            <w:rtl w:val="0"/>
          </w:rPr>
          <w:t xml:space="preserve">https://www.open.ac.uk/postgraduate/modules/dd803</w:t>
        </w:r>
      </w:hyperlink>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Modules | Faculty of Arts and Social Sciences - The Open University, geopend op mei 1, 2025, </w:t>
      </w:r>
      <w:hyperlink r:id="rId85">
        <w:r w:rsidDel="00000000" w:rsidR="00000000" w:rsidRPr="00000000">
          <w:rPr>
            <w:rFonts w:ascii="Google Sans" w:cs="Google Sans" w:eastAsia="Google Sans" w:hAnsi="Google Sans"/>
            <w:color w:val="0000ee"/>
            <w:sz w:val="24"/>
            <w:szCs w:val="24"/>
            <w:u w:val="single"/>
            <w:rtl w:val="0"/>
          </w:rPr>
          <w:t xml:space="preserve">https://fass.open.ac.uk/psychology/modules</w:t>
        </w:r>
      </w:hyperlink>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F74 - MSc in Psychology | Open University, geopend op mei 1, 2025, </w:t>
      </w:r>
      <w:hyperlink r:id="rId86">
        <w:r w:rsidDel="00000000" w:rsidR="00000000" w:rsidRPr="00000000">
          <w:rPr>
            <w:rFonts w:ascii="Google Sans" w:cs="Google Sans" w:eastAsia="Google Sans" w:hAnsi="Google Sans"/>
            <w:color w:val="0000ee"/>
            <w:sz w:val="24"/>
            <w:szCs w:val="24"/>
            <w:u w:val="single"/>
            <w:rtl w:val="0"/>
          </w:rPr>
          <w:t xml:space="preserve">https://www.open.ac.uk/postgraduate/qualifications/f74</w:t>
        </w:r>
      </w:hyperlink>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Psychology Degree BSc (Hons) | Open University | Q07, geopend op mei 1, 2025, </w:t>
      </w:r>
      <w:hyperlink r:id="rId87">
        <w:r w:rsidDel="00000000" w:rsidR="00000000" w:rsidRPr="00000000">
          <w:rPr>
            <w:rFonts w:ascii="Google Sans" w:cs="Google Sans" w:eastAsia="Google Sans" w:hAnsi="Google Sans"/>
            <w:color w:val="0000ee"/>
            <w:sz w:val="24"/>
            <w:szCs w:val="24"/>
            <w:u w:val="single"/>
            <w:rtl w:val="0"/>
          </w:rPr>
          <w:t xml:space="preserve">https://www.open.ac.uk/courses/psychology/degrees/bsc-psychology-q07</w:t>
        </w:r>
      </w:hyperlink>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Conducting a literature review: Postgraduate study skills | Help Centre, geopend op mei 1, 2025, </w:t>
      </w:r>
      <w:hyperlink r:id="rId88">
        <w:r w:rsidDel="00000000" w:rsidR="00000000" w:rsidRPr="00000000">
          <w:rPr>
            <w:rFonts w:ascii="Google Sans" w:cs="Google Sans" w:eastAsia="Google Sans" w:hAnsi="Google Sans"/>
            <w:color w:val="0000ee"/>
            <w:sz w:val="24"/>
            <w:szCs w:val="24"/>
            <w:u w:val="single"/>
            <w:rtl w:val="0"/>
          </w:rPr>
          <w:t xml:space="preserve">https://help.open.ac.uk/postgraduate-study-skills/conducting-a-literature-review</w:t>
        </w:r>
      </w:hyperlink>
      <w:r w:rsidDel="00000000" w:rsidR="00000000" w:rsidRPr="00000000">
        <w:rPr>
          <w:rtl w:val="0"/>
        </w:rPr>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Carrying out research for policy and advocacy work: 4.1 Literature review | OpenLearn, geopend op mei 1, 2025, </w:t>
      </w:r>
      <w:hyperlink r:id="rId89">
        <w:r w:rsidDel="00000000" w:rsidR="00000000" w:rsidRPr="00000000">
          <w:rPr>
            <w:rFonts w:ascii="Google Sans" w:cs="Google Sans" w:eastAsia="Google Sans" w:hAnsi="Google Sans"/>
            <w:color w:val="0000ee"/>
            <w:sz w:val="24"/>
            <w:szCs w:val="24"/>
            <w:u w:val="single"/>
            <w:rtl w:val="0"/>
          </w:rPr>
          <w:t xml:space="preserve">https://www.open.edu/openlearn/society-politics-law/carrying-out-research-policy-and-advocacy-work/content-section-6.1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iles.eric.ed.gov/fulltext/EJ1035847.pdf" TargetMode="External"/><Relationship Id="rId84" Type="http://schemas.openxmlformats.org/officeDocument/2006/relationships/hyperlink" Target="https://www.open.ac.uk/postgraduate/modules/dd803" TargetMode="External"/><Relationship Id="rId83" Type="http://schemas.openxmlformats.org/officeDocument/2006/relationships/hyperlink" Target="https://learningpolicyinstitute.org/sites/default/files/product-files/Effective_Teacher_Professional_Development_REPORT.pdf" TargetMode="External"/><Relationship Id="rId42" Type="http://schemas.openxmlformats.org/officeDocument/2006/relationships/hyperlink" Target="https://journals.sfu.ca/flr/index.php/journal/article/download/217/283" TargetMode="External"/><Relationship Id="rId86" Type="http://schemas.openxmlformats.org/officeDocument/2006/relationships/hyperlink" Target="https://www.open.ac.uk/postgraduate/qualifications/f74" TargetMode="External"/><Relationship Id="rId41" Type="http://schemas.openxmlformats.org/officeDocument/2006/relationships/hyperlink" Target="https://www.researchgate.net/publication/341892696_Using_the_Comfortability_in_Learning_Scale_to_Enhance_Positive_Classroom_Learning_Environments" TargetMode="External"/><Relationship Id="rId85" Type="http://schemas.openxmlformats.org/officeDocument/2006/relationships/hyperlink" Target="https://fass.open.ac.uk/psychology/modules" TargetMode="External"/><Relationship Id="rId44" Type="http://schemas.openxmlformats.org/officeDocument/2006/relationships/hyperlink" Target="https://www.dremilywhitehorse.com/blog/does-our-classroom-physical-space-impact-learning" TargetMode="External"/><Relationship Id="rId88" Type="http://schemas.openxmlformats.org/officeDocument/2006/relationships/hyperlink" Target="https://help.open.ac.uk/postgraduate-study-skills/conducting-a-literature-review" TargetMode="External"/><Relationship Id="rId43" Type="http://schemas.openxmlformats.org/officeDocument/2006/relationships/hyperlink" Target="https://scholarsarchive.library.albany.edu/context/math_fac_scholar/article/1000/viewcontent/Five_Key_Ingredients_for_Improving_Student_Motivation.pdf" TargetMode="External"/><Relationship Id="rId87" Type="http://schemas.openxmlformats.org/officeDocument/2006/relationships/hyperlink" Target="https://www.open.ac.uk/courses/psychology/degrees/bsc-psychology-q07" TargetMode="External"/><Relationship Id="rId46" Type="http://schemas.openxmlformats.org/officeDocument/2006/relationships/hyperlink" Target="https://digitalcommons.fiu.edu/cgi/viewcontent.cgi?article=1500&amp;context=hospitalityreview" TargetMode="External"/><Relationship Id="rId45" Type="http://schemas.openxmlformats.org/officeDocument/2006/relationships/hyperlink" Target="https://pmc.ncbi.nlm.nih.gov/articles/PMC8472431/" TargetMode="External"/><Relationship Id="rId89" Type="http://schemas.openxmlformats.org/officeDocument/2006/relationships/hyperlink" Target="https://www.open.edu/openlearn/society-politics-law/carrying-out-research-policy-and-advocacy-work/content-section-6.1" TargetMode="External"/><Relationship Id="rId80" Type="http://schemas.openxmlformats.org/officeDocument/2006/relationships/hyperlink" Target="https://www.researchgate.net/publication/318323943_The_development_of_the_effective_learning_environment_by_creating_an_effective_teaching_in_the_classroom" TargetMode="External"/><Relationship Id="rId82" Type="http://schemas.openxmlformats.org/officeDocument/2006/relationships/hyperlink" Target="https://www.tandfonline.com/doi/full/10.1080/14623943.2024.2384124" TargetMode="External"/><Relationship Id="rId81" Type="http://schemas.openxmlformats.org/officeDocument/2006/relationships/hyperlink" Target="https://www.researchgate.net/publication/381126976_Training_on_Innovative_Learning_Environments_Identifying_Teachers'_Interes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iles.eric.ed.gov/fulltext/ED610428.pdf" TargetMode="External"/><Relationship Id="rId48" Type="http://schemas.openxmlformats.org/officeDocument/2006/relationships/hyperlink" Target="https://www.researchgate.net/publication/271612540_A_Study_on_Impact_of_Training_Facilities_and_Training_Effectiveness_with_reference_to_Amara_Raja_Batteries_Limited_Tirupathi" TargetMode="External"/><Relationship Id="rId47" Type="http://schemas.openxmlformats.org/officeDocument/2006/relationships/hyperlink" Target="https://www.atlantis-press.com/article/125960178.pdf" TargetMode="External"/><Relationship Id="rId49" Type="http://schemas.openxmlformats.org/officeDocument/2006/relationships/hyperlink" Target="https://lsa.umich.edu/technology-services/news-events/all-news/teaching-tip-of-the-week/learning-spaces-affect-student-engagement.html" TargetMode="External"/><Relationship Id="rId5" Type="http://schemas.openxmlformats.org/officeDocument/2006/relationships/styles" Target="styles.xml"/><Relationship Id="rId6" Type="http://schemas.openxmlformats.org/officeDocument/2006/relationships/hyperlink" Target="https://www.mdpi.com/2071-1050/13/5/2721" TargetMode="External"/><Relationship Id="rId7" Type="http://schemas.openxmlformats.org/officeDocument/2006/relationships/hyperlink" Target="https://pmc.ncbi.nlm.nih.gov/articles/PMC8895544/" TargetMode="External"/><Relationship Id="rId8" Type="http://schemas.openxmlformats.org/officeDocument/2006/relationships/hyperlink" Target="https://www.frontiersin.org/journals/education/articles/10.3389/feduc.2021.661736/full" TargetMode="External"/><Relationship Id="rId73" Type="http://schemas.openxmlformats.org/officeDocument/2006/relationships/hyperlink" Target="https://journal.ucc.edu.gh/index.php/ojoss/article/download/315/154/992" TargetMode="External"/><Relationship Id="rId72" Type="http://schemas.openxmlformats.org/officeDocument/2006/relationships/hyperlink" Target="https://sustain.pata.org/wp-content/uploads/2015/01/80093-Training-Needs-WEB.pdf" TargetMode="External"/><Relationship Id="rId31" Type="http://schemas.openxmlformats.org/officeDocument/2006/relationships/hyperlink" Target="https://pmc.ncbi.nlm.nih.gov/articles/PMC7813291/" TargetMode="External"/><Relationship Id="rId75" Type="http://schemas.openxmlformats.org/officeDocument/2006/relationships/hyperlink" Target="https://www.researchgate.net/publication/379697282_Challenges_for_the_Education_and_Training_of_Seafarers_in_the_Context_of_Autonomous_Shipping_Bibliometric_Analysis_and_Systematic_Literature_Review" TargetMode="External"/><Relationship Id="rId30" Type="http://schemas.openxmlformats.org/officeDocument/2006/relationships/hyperlink" Target="https://pmc.ncbi.nlm.nih.gov/articles/PMC10619180/" TargetMode="External"/><Relationship Id="rId74" Type="http://schemas.openxmlformats.org/officeDocument/2006/relationships/hyperlink" Target="https://science.abainternational.org/2023/09/13/the-relative-importance-of-physical-space-in-the-classroom/" TargetMode="External"/><Relationship Id="rId33" Type="http://schemas.openxmlformats.org/officeDocument/2006/relationships/hyperlink" Target="https://www.researchgate.net/publication/257410936_Comparing_the_effectiveness_of_a_training_program_in_'face-to-face'_and_game-based_environment" TargetMode="External"/><Relationship Id="rId77" Type="http://schemas.openxmlformats.org/officeDocument/2006/relationships/hyperlink" Target="https://files.eric.ed.gov/fulltext/ED604388.pdf" TargetMode="External"/><Relationship Id="rId32" Type="http://schemas.openxmlformats.org/officeDocument/2006/relationships/hyperlink" Target="https://pmc.ncbi.nlm.nih.gov/articles/PMC7251851/" TargetMode="External"/><Relationship Id="rId76" Type="http://schemas.openxmlformats.org/officeDocument/2006/relationships/hyperlink" Target="https://figshare.utas.edu.au/articles/chapter/Impact_of_digital_disruption_in_the_workplace_learning_A_case_of_marine_engineers/26003338" TargetMode="External"/><Relationship Id="rId35" Type="http://schemas.openxmlformats.org/officeDocument/2006/relationships/hyperlink" Target="https://pmc.ncbi.nlm.nih.gov/articles/PMC11817619/" TargetMode="External"/><Relationship Id="rId79" Type="http://schemas.openxmlformats.org/officeDocument/2006/relationships/hyperlink" Target="https://www.researchgate.net/publication/375758755_A_Multivariate_Analysis_of_the_Efficacy_of_Management_Development_Programs_Conducted_in_Luxury_Hotels_of_Bangladesh" TargetMode="External"/><Relationship Id="rId34" Type="http://schemas.openxmlformats.org/officeDocument/2006/relationships/hyperlink" Target="https://pmc.ncbi.nlm.nih.gov/articles/PMC9855184/" TargetMode="External"/><Relationship Id="rId78" Type="http://schemas.openxmlformats.org/officeDocument/2006/relationships/hyperlink" Target="https://pmc.ncbi.nlm.nih.gov/articles/PMC10796978/" TargetMode="External"/><Relationship Id="rId71" Type="http://schemas.openxmlformats.org/officeDocument/2006/relationships/hyperlink" Target="https://www.researchgate.net/publication/342276418_The_Effectiveness_of_Hospitality_Experiential_Learning_from_Academic_and_Industry_Perspectives" TargetMode="External"/><Relationship Id="rId70" Type="http://schemas.openxmlformats.org/officeDocument/2006/relationships/hyperlink" Target="https://www.frontiersin.org/journals/sociology/articles/10.3389/fsoc.2024.1392229/full" TargetMode="External"/><Relationship Id="rId37" Type="http://schemas.openxmlformats.org/officeDocument/2006/relationships/hyperlink" Target="https://www.researchgate.net/publication/255610153_The_Effect_of_Engagement_and_Perceived_Course_Value_on_Deep_and_Surface_Learning_Strategies" TargetMode="External"/><Relationship Id="rId36" Type="http://schemas.openxmlformats.org/officeDocument/2006/relationships/hyperlink" Target="https://files.eric.ed.gov/fulltext/EJ1103654.pdf" TargetMode="External"/><Relationship Id="rId39" Type="http://schemas.openxmlformats.org/officeDocument/2006/relationships/hyperlink" Target="https://stars.aashe.org/resources-support/help-center/v3-engagement/staff-engagement-training/" TargetMode="External"/><Relationship Id="rId38" Type="http://schemas.openxmlformats.org/officeDocument/2006/relationships/hyperlink" Target="https://jusst.org/wp-content/uploads/2020/11/Training-and-Employee-Engagement-An-Impact-Analysis.pdf" TargetMode="External"/><Relationship Id="rId62" Type="http://schemas.openxmlformats.org/officeDocument/2006/relationships/hyperlink" Target="https://www.researchgate.net/publication/356389891_Luxury_Yachting_versus_Luxury_Cruising_Differences_Similarities_and_Customer_Choices" TargetMode="External"/><Relationship Id="rId61" Type="http://schemas.openxmlformats.org/officeDocument/2006/relationships/hyperlink" Target="https://catamaranguru.com/charter-management/reduce-cost-of-yacht-ownership/" TargetMode="External"/><Relationship Id="rId20" Type="http://schemas.openxmlformats.org/officeDocument/2006/relationships/hyperlink" Target="https://academic.oup.com/icesjms/article/80/6/1619/7187734" TargetMode="External"/><Relationship Id="rId64" Type="http://schemas.openxmlformats.org/officeDocument/2006/relationships/hyperlink" Target="https://www.tandfonline.com/doi/full/10.1080/03634523.2024.2449054?src=exp-la" TargetMode="External"/><Relationship Id="rId63" Type="http://schemas.openxmlformats.org/officeDocument/2006/relationships/hyperlink" Target="https://unctad.org/system/files/official-document/rmt2022_en.pdf" TargetMode="External"/><Relationship Id="rId22" Type="http://schemas.openxmlformats.org/officeDocument/2006/relationships/hyperlink" Target="https://www.mdpi.com/2071-1050/16/7/2732" TargetMode="External"/><Relationship Id="rId66" Type="http://schemas.openxmlformats.org/officeDocument/2006/relationships/hyperlink" Target="https://files.eric.ed.gov/fulltext/EJ1113303.pdf" TargetMode="External"/><Relationship Id="rId21" Type="http://schemas.openxmlformats.org/officeDocument/2006/relationships/hyperlink" Target="https://so04.tci-thaijo.org/index.php/MTR/article/view/241912" TargetMode="External"/><Relationship Id="rId65" Type="http://schemas.openxmlformats.org/officeDocument/2006/relationships/hyperlink" Target="https://education.umd.edu/sites/default/files/uploads/%2327.pdf" TargetMode="External"/><Relationship Id="rId24" Type="http://schemas.openxmlformats.org/officeDocument/2006/relationships/hyperlink" Target="https://pcl.sitehost.iu.edu/rgoldsto/courses/dunloskyimprovinglearning.pdf" TargetMode="External"/><Relationship Id="rId68" Type="http://schemas.openxmlformats.org/officeDocument/2006/relationships/hyperlink" Target="https://www.researchgate.net/publication/361983189_Effectiveness_of_Training_A_Comparative_Analysis_of_Public_and_Private" TargetMode="External"/><Relationship Id="rId23" Type="http://schemas.openxmlformats.org/officeDocument/2006/relationships/hyperlink" Target="https://www.osha.gov/harwoodgrants/best-practices" TargetMode="External"/><Relationship Id="rId67" Type="http://schemas.openxmlformats.org/officeDocument/2006/relationships/hyperlink" Target="https://www.jiem.org/index.php/jiem/article/download/6737/1082" TargetMode="External"/><Relationship Id="rId60" Type="http://schemas.openxmlformats.org/officeDocument/2006/relationships/hyperlink" Target="https://www.researchgate.net/publication/356389685_Understanding_the_Luxury_Charter_Yacht_Value_Proposition_Co-creating_Customer_Experiences" TargetMode="External"/><Relationship Id="rId26" Type="http://schemas.openxmlformats.org/officeDocument/2006/relationships/hyperlink" Target="https://ijarsct.co.in/Paper12354.pdf" TargetMode="External"/><Relationship Id="rId25" Type="http://schemas.openxmlformats.org/officeDocument/2006/relationships/hyperlink" Target="https://www.tandfonline.com/doi/full/10.1080/02640414.2023.2240630" TargetMode="External"/><Relationship Id="rId69" Type="http://schemas.openxmlformats.org/officeDocument/2006/relationships/hyperlink" Target="https://ajet.org.au/index.php/AJET/article/download/7622/1960/27994" TargetMode="External"/><Relationship Id="rId28" Type="http://schemas.openxmlformats.org/officeDocument/2006/relationships/hyperlink" Target="https://pubmed.ncbi.nlm.nih.gov/12731707/" TargetMode="External"/><Relationship Id="rId27" Type="http://schemas.openxmlformats.org/officeDocument/2006/relationships/hyperlink" Target="https://www.frontiersin.org/journals/psychology/articles/10.3389/fpsyg.2025.1515671/full" TargetMode="External"/><Relationship Id="rId29" Type="http://schemas.openxmlformats.org/officeDocument/2006/relationships/hyperlink" Target="https://epi.org.uk/publications-and-research/effects-high-quality-professional-development/" TargetMode="External"/><Relationship Id="rId51" Type="http://schemas.openxmlformats.org/officeDocument/2006/relationships/hyperlink" Target="https://pmc.ncbi.nlm.nih.gov/articles/PMC7190693/" TargetMode="External"/><Relationship Id="rId50" Type="http://schemas.openxmlformats.org/officeDocument/2006/relationships/hyperlink" Target="https://www.researchgate.net/publication/299850324_The_Impact_of_the_Physical_Learning_Spaces_on_Learning_Process" TargetMode="External"/><Relationship Id="rId53" Type="http://schemas.openxmlformats.org/officeDocument/2006/relationships/hyperlink" Target="https://files.eric.ed.gov/fulltext/EJ1152622.pdf" TargetMode="External"/><Relationship Id="rId52" Type="http://schemas.openxmlformats.org/officeDocument/2006/relationships/hyperlink" Target="https://web-assets.education.govt.nz/s3fs-public/2024-12/FLS-The-impact-of-physical-design-on-student-outcomes%5B1%5D.pdf?VersionId=QqfTrZBvTr6EPMPjfA8fM24V2RVvs34w" TargetMode="External"/><Relationship Id="rId11" Type="http://schemas.openxmlformats.org/officeDocument/2006/relationships/hyperlink" Target="https://digitalscholarship.unlv.edu/cgi/viewcontent.cgi?article=1543&amp;context=thesesdissertations" TargetMode="External"/><Relationship Id="rId55" Type="http://schemas.openxmlformats.org/officeDocument/2006/relationships/hyperlink" Target="https://ruccs.rutgers.edu/images/personal-zenon-pylyshyn/docs/ArchitecturalSpace/ImpactOfSchoolEnvironments_Higgens_2005.pdf" TargetMode="External"/><Relationship Id="rId10" Type="http://schemas.openxmlformats.org/officeDocument/2006/relationships/hyperlink" Target="https://pmc.ncbi.nlm.nih.gov/articles/PMC8005866/" TargetMode="External"/><Relationship Id="rId54" Type="http://schemas.openxmlformats.org/officeDocument/2006/relationships/hyperlink" Target="https://www.researchgate.net/publication/232607630_The_Impact_of_School_Environments_A_Literature_Review" TargetMode="External"/><Relationship Id="rId13" Type="http://schemas.openxmlformats.org/officeDocument/2006/relationships/hyperlink" Target="https://www.mdpi.com/2813-4346/2/3/32" TargetMode="External"/><Relationship Id="rId57" Type="http://schemas.openxmlformats.org/officeDocument/2006/relationships/hyperlink" Target="https://www.cambridge.org/core/journals/journal-of-navigation/article/study-on-the-effects-of-rapid-training-method-related-to-ship-handling-in-decisionmaking-skills-under-stressful-situations/AC40D1A2D6BAD9543EB084128D21A90A" TargetMode="External"/><Relationship Id="rId12" Type="http://schemas.openxmlformats.org/officeDocument/2006/relationships/hyperlink" Target="https://www.researchgate.net/publication/335506722_Creating_Effective_Learning_Environments_The_Educator's_Perspective" TargetMode="External"/><Relationship Id="rId56" Type="http://schemas.openxmlformats.org/officeDocument/2006/relationships/hyperlink" Target="https://bc-primo.hosted.exlibrisgroup.com/primo-explore/fulldisplay?docid=TN_jstor_archive_1443632160&amp;context=PC&amp;vid=bclib_new&amp;search_scope=pci&amp;tab=pci_only&amp;lang=en_US" TargetMode="External"/><Relationship Id="rId15" Type="http://schemas.openxmlformats.org/officeDocument/2006/relationships/hyperlink" Target="https://backoffice.biblio.ugent.be/download/8527451/8527453" TargetMode="External"/><Relationship Id="rId59" Type="http://schemas.openxmlformats.org/officeDocument/2006/relationships/hyperlink" Target="https://aimimages.uwp.edu/aimimages/banerjee/intellcont/Banerjee%20%20Bingen%202024%20-%20A%20Case%20for%20Equity%20in%20Experiential%20Learning-1.pdf" TargetMode="External"/><Relationship Id="rId14" Type="http://schemas.openxmlformats.org/officeDocument/2006/relationships/hyperlink" Target="https://er.educause.edu/articles/2021/11/the-impact-of-learning-space-design-on-learner-experience-and-collaboration" TargetMode="External"/><Relationship Id="rId58" Type="http://schemas.openxmlformats.org/officeDocument/2006/relationships/hyperlink" Target="https://commons.wmu.se/cgi/viewcontent.cgi?params=/context/all_dissertations/article/3255/&amp;path_info=MET_2023_FRIMPONG.pdf" TargetMode="External"/><Relationship Id="rId17" Type="http://schemas.openxmlformats.org/officeDocument/2006/relationships/hyperlink" Target="https://ajet.org.au/index.php/AJET/article/download/5872/1683/21074" TargetMode="External"/><Relationship Id="rId16" Type="http://schemas.openxmlformats.org/officeDocument/2006/relationships/hyperlink" Target="https://www.tandfonline.com/doi/full/10.1080/03088839.2025.2475177" TargetMode="External"/><Relationship Id="rId19" Type="http://schemas.openxmlformats.org/officeDocument/2006/relationships/hyperlink" Target="https://www.academia.edu/109977650/The_effectiveness_of_staff_training_practices_in_the_hotel_industry" TargetMode="External"/><Relationship Id="rId18" Type="http://schemas.openxmlformats.org/officeDocument/2006/relationships/hyperlink" Target="https://esource.dbs.ie/bitstream/handle/10788/3736/ba_flynn_l_2018.pdf?sequence=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